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Worksheet W4 – Your Adapted Rubric (Module 5)</w:t>
      </w:r>
    </w:p>
    <w:p>
      <w:pPr/>
      <w:r>
        <w:t xml:space="preserve">Nov 5, 2026</w:t>
      </w:r>
      <w:r>
        <w:t xml:space="preserve"> · </w:t>
      </w:r>
      <w:r>
        <w:t xml:space="preserve">@Zurina</w:t>
      </w:r>
    </w:p>
    <w:p>
      <w:pPr>
        <w:pStyle w:val="Heading2"/>
      </w:pPr>
      <w:r>
        <w:t xml:space="preserve">How to use this worksheet</w:t>
      </w:r>
    </w:p>
    <w:p>
      <w:pPr/>
      <w:r>
        <w:t xml:space="preserve">Use this worksheet with the Module 5 activity (Sinergi Workbench, section 07, and Check 2). It is optional and not graded. You need your completed Worksheet W3 and the worked rubric in your cluster handout (§4).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659"/>
        <w:gridCol w:w="1700"/>
      </w:tblGrid>
      <w:tr>
        <w:trPr>
          <w:tblHeader/>
        </w:trPr>
        <w:tc>
          <w:tcPr>
            <w:tcW w:w="7659" w:type="dxa"/>
            <w:shd w:val="clear" w:color="auto" w:fill="F2F2F2"/>
          </w:tcPr>
          <w:p>
            <w:pPr/>
            <w:r>
              <w:t xml:space="preserve">Your details</w:t>
            </w:r>
          </w:p>
        </w:tc>
        <w:tc>
          <w:tcPr>
            <w:tcW w:w="1700" w:type="dxa"/>
            <w:shd w:val="clear" w:color="auto" w:fill="F2F2F2"/>
          </w:tcPr>
          <w:p>
            <w:pPr/>
          </w:p>
        </w:tc>
      </w:tr>
      <w:tr>
        <w:tc>
          <w:tcPr>
            <w:tcW w:w="7659" w:type="dxa"/>
          </w:tcPr>
          <w:p>
            <w:pPr/>
            <w:r>
              <w:t xml:space="preserve">Name</w:t>
            </w:r>
          </w:p>
        </w:tc>
        <w:tc>
          <w:tcPr>
            <w:tcW w:w="1700" w:type="dxa"/>
          </w:tcPr>
          <w:p>
            <w:pPr/>
          </w:p>
        </w:tc>
      </w:tr>
      <w:tr>
        <w:tc>
          <w:tcPr>
            <w:tcW w:w="7659" w:type="dxa"/>
          </w:tcPr>
          <w:p>
            <w:pPr/>
            <w:r>
              <w:t xml:space="preserve">Institution</w:t>
            </w:r>
          </w:p>
        </w:tc>
        <w:tc>
          <w:tcPr>
            <w:tcW w:w="1700" w:type="dxa"/>
          </w:tcPr>
          <w:p>
            <w:pPr/>
          </w:p>
        </w:tc>
      </w:tr>
      <w:tr>
        <w:tc>
          <w:tcPr>
            <w:tcW w:w="7659" w:type="dxa"/>
          </w:tcPr>
          <w:p>
            <w:pPr/>
            <w:r>
              <w:t xml:space="preserve">Discipline cluster (B01–B14)</w:t>
            </w:r>
          </w:p>
        </w:tc>
        <w:tc>
          <w:tcPr>
            <w:tcW w:w="1700" w:type="dxa"/>
          </w:tcPr>
          <w:p>
            <w:pPr/>
          </w:p>
        </w:tc>
      </w:tr>
    </w:tbl>
    <w:p>
      <w:pPr>
        <w:pStyle w:val="Heading2"/>
      </w:pPr>
      <w:r>
        <w:t xml:space="preserve">Part A – Your task from Worksheet W3</w:t>
      </w:r>
    </w:p>
    <w:p>
      <w:pPr/>
      <w:r>
        <w:t xml:space="preserve">The descriptors must name the actual parties and products in your task, not “the stakeholder”. Copy these from Worksheet W3.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6278"/>
        <w:gridCol w:w="3081"/>
      </w:tblGrid>
      <w:tr>
        <w:trPr>
          <w:tblHeader/>
        </w:trPr>
        <w:tc>
          <w:tcPr>
            <w:tcW w:w="6278" w:type="dxa"/>
            <w:shd w:val="clear" w:color="auto" w:fill="F2F2F2"/>
          </w:tcPr>
          <w:p>
            <w:pPr/>
            <w:r>
              <w:t xml:space="preserve">Item</w:t>
            </w:r>
          </w:p>
        </w:tc>
        <w:tc>
          <w:tcPr>
            <w:tcW w:w="3081" w:type="dxa"/>
            <w:shd w:val="clear" w:color="auto" w:fill="F2F2F2"/>
          </w:tcPr>
          <w:p>
            <w:pPr/>
            <w:r>
              <w:t xml:space="preserve">From Worksheet W3</w:t>
            </w:r>
          </w:p>
        </w:tc>
      </w:tr>
      <w:tr>
        <w:tc>
          <w:tcPr>
            <w:tcW w:w="6278" w:type="dxa"/>
          </w:tcPr>
          <w:p>
            <w:pPr/>
            <w:r>
              <w:t xml:space="preserve">Assessed activity and scenario</w:t>
            </w:r>
          </w:p>
        </w:tc>
        <w:tc>
          <w:tcPr>
            <w:tcW w:w="3081" w:type="dxa"/>
          </w:tcPr>
          <w:p>
            <w:pPr/>
          </w:p>
        </w:tc>
      </w:tr>
      <w:tr>
        <w:tc>
          <w:tcPr>
            <w:tcW w:w="6278" w:type="dxa"/>
          </w:tcPr>
          <w:p>
            <w:pPr/>
            <w:r>
              <w:t xml:space="preserve">The opposing party students must represent</w:t>
            </w:r>
          </w:p>
        </w:tc>
        <w:tc>
          <w:tcPr>
            <w:tcW w:w="3081" w:type="dxa"/>
          </w:tcPr>
          <w:p>
            <w:pPr/>
          </w:p>
        </w:tc>
      </w:tr>
      <w:tr>
        <w:tc>
          <w:tcPr>
            <w:tcW w:w="6278" w:type="dxa"/>
          </w:tcPr>
          <w:p>
            <w:pPr/>
            <w:r>
              <w:t xml:space="preserve">The absent group (party Z)</w:t>
            </w:r>
          </w:p>
        </w:tc>
        <w:tc>
          <w:tcPr>
            <w:tcW w:w="3081" w:type="dxa"/>
          </w:tcPr>
          <w:p>
            <w:pPr/>
          </w:p>
        </w:tc>
      </w:tr>
      <w:tr>
        <w:tc>
          <w:tcPr>
            <w:tcW w:w="6278" w:type="dxa"/>
          </w:tcPr>
          <w:p>
            <w:pPr/>
            <w:r>
              <w:t xml:space="preserve">The group product of the activity</w:t>
            </w:r>
          </w:p>
        </w:tc>
        <w:tc>
          <w:tcPr>
            <w:tcW w:w="3081" w:type="dxa"/>
          </w:tcPr>
          <w:p>
            <w:pPr/>
          </w:p>
        </w:tc>
      </w:tr>
      <w:tr>
        <w:tc>
          <w:tcPr>
            <w:tcW w:w="6278" w:type="dxa"/>
          </w:tcPr>
          <w:p>
            <w:pPr/>
            <w:r>
              <w:t xml:space="preserve">The individual submission</w:t>
            </w:r>
          </w:p>
        </w:tc>
        <w:tc>
          <w:tcPr>
            <w:tcW w:w="3081" w:type="dxa"/>
          </w:tcPr>
          <w:p>
            <w:pPr/>
          </w:p>
        </w:tc>
      </w:tr>
    </w:tbl>
    <w:p>
      <w:pPr>
        <w:pStyle w:val="Heading2"/>
      </w:pPr>
      <w:r>
        <w:t xml:space="preserve">Part B – Five steps and the generic rubric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Keep the four criteria and their names unchanged.</w:t>
      </w:r>
      <w:r>
        <w:t xml:space="preserve"> Do not add a fifth, drop one or reorder them.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Rewrite each descriptor in your discipline's language.</w:t>
      </w:r>
      <w:r>
        <w:t xml:space="preserve"> Name the actual opposing party, absent group and group product.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Write level 1 and level 4 first.</w:t>
      </w:r>
      <w:r>
        <w:t xml:space="preserve"> Level 1 is the commonest error; level 4 is the exemplary move. Then split the gap to create levels 2 and 3.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Separate levels by quality of reasoning, not by counting.</w:t>
      </w:r>
      <w:r>
        <w:t xml:space="preserve"> One absent group named with what its absence changed is level 4; three named without it is level 3.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Test each criterion against the one rule.</w:t>
      </w:r>
      <w:r>
        <w:t xml:space="preserve"> Could a student score full marks on it without using the competency? If yes, rewrite it.</w:t>
      </w:r>
    </w:p>
    <w:p>
      <w:pPr/>
      <w:r>
        <w:t xml:space="preserve">The generic rubric is your starting point: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629"/>
        <w:gridCol w:w="1629"/>
        <w:gridCol w:w="1747"/>
        <w:gridCol w:w="2017"/>
        <w:gridCol w:w="2338"/>
      </w:tblGrid>
      <w:tr>
        <w:trPr>
          <w:tblHeader/>
        </w:trPr>
        <w:tc>
          <w:tcPr>
            <w:tcW w:w="1629" w:type="dxa"/>
            <w:shd w:val="clear" w:color="auto" w:fill="F2F2F2"/>
          </w:tcPr>
          <w:p>
            <w:pPr/>
            <w:r>
              <w:t xml:space="preserve">Criterion</w:t>
            </w:r>
          </w:p>
        </w:tc>
        <w:tc>
          <w:tcPr>
            <w:tcW w:w="1629" w:type="dxa"/>
            <w:shd w:val="clear" w:color="auto" w:fill="F2F2F2"/>
          </w:tcPr>
          <w:p>
            <w:pPr/>
            <w:r>
              <w:t xml:space="preserve">1 Limited</w:t>
            </w:r>
          </w:p>
        </w:tc>
        <w:tc>
          <w:tcPr>
            <w:tcW w:w="1747" w:type="dxa"/>
            <w:shd w:val="clear" w:color="auto" w:fill="F2F2F2"/>
          </w:tcPr>
          <w:p>
            <w:pPr/>
            <w:r>
              <w:t xml:space="preserve">2 Developing</w:t>
            </w:r>
          </w:p>
        </w:tc>
        <w:tc>
          <w:tcPr>
            <w:tcW w:w="2017" w:type="dxa"/>
            <w:shd w:val="clear" w:color="auto" w:fill="F2F2F2"/>
          </w:tcPr>
          <w:p>
            <w:pPr/>
            <w:r>
              <w:t xml:space="preserve">3 Proficient</w:t>
            </w:r>
          </w:p>
        </w:tc>
        <w:tc>
          <w:tcPr>
            <w:tcW w:w="2338" w:type="dxa"/>
            <w:shd w:val="clear" w:color="auto" w:fill="F2F2F2"/>
          </w:tcPr>
          <w:p>
            <w:pPr/>
            <w:r>
              <w:t xml:space="preserve">4 Exemplary</w:t>
            </w:r>
          </w:p>
        </w:tc>
      </w:tr>
      <w:tr>
        <w:tc>
          <w:tcPr>
            <w:tcW w:w="1629" w:type="dxa"/>
          </w:tcPr>
          <w:p>
            <w:pPr/>
            <w:r>
              <w:t xml:space="preserve">Representing other positions</w:t>
            </w:r>
          </w:p>
        </w:tc>
        <w:tc>
          <w:tcPr>
            <w:tcW w:w="1629" w:type="dxa"/>
          </w:tcPr>
          <w:p>
            <w:pPr/>
            <w:r>
              <w:t xml:space="preserve">Describes only their own position</w:t>
            </w:r>
          </w:p>
        </w:tc>
        <w:tc>
          <w:tcPr>
            <w:tcW w:w="1747" w:type="dxa"/>
          </w:tcPr>
          <w:p>
            <w:pPr/>
            <w:r>
              <w:t xml:space="preserve">Describes another position but distorts it</w:t>
            </w:r>
          </w:p>
        </w:tc>
        <w:tc>
          <w:tcPr>
            <w:tcW w:w="2017" w:type="dxa"/>
          </w:tcPr>
          <w:p>
            <w:pPr/>
            <w:r>
              <w:t xml:space="preserve">States a disagreed-with position accurately</w:t>
            </w:r>
          </w:p>
        </w:tc>
        <w:tc>
          <w:tcPr>
            <w:tcW w:w="2338" w:type="dxa"/>
          </w:tcPr>
          <w:p>
            <w:pPr/>
            <w:r>
              <w:t xml:space="preserve">States it accurately enough that its holder would accept the account</w:t>
            </w:r>
          </w:p>
        </w:tc>
      </w:tr>
      <w:tr>
        <w:tc>
          <w:tcPr>
            <w:tcW w:w="1629" w:type="dxa"/>
          </w:tcPr>
          <w:p>
            <w:pPr/>
            <w:r>
              <w:t xml:space="preserve">Who is absent</w:t>
            </w:r>
          </w:p>
        </w:tc>
        <w:tc>
          <w:tcPr>
            <w:tcW w:w="1629" w:type="dxa"/>
          </w:tcPr>
          <w:p>
            <w:pPr/>
            <w:r>
              <w:t xml:space="preserve">Considers only the people in the room</w:t>
            </w:r>
          </w:p>
        </w:tc>
        <w:tc>
          <w:tcPr>
            <w:tcW w:w="1747" w:type="dxa"/>
          </w:tcPr>
          <w:p>
            <w:pPr/>
            <w:r>
              <w:t xml:space="preserve">Notes that others exist but not who</w:t>
            </w:r>
          </w:p>
        </w:tc>
        <w:tc>
          <w:tcPr>
            <w:tcW w:w="2017" w:type="dxa"/>
          </w:tcPr>
          <w:p>
            <w:pPr/>
            <w:r>
              <w:t xml:space="preserve">Identifies affected groups absent from the process</w:t>
            </w:r>
          </w:p>
        </w:tc>
        <w:tc>
          <w:tcPr>
            <w:tcW w:w="2338" w:type="dxa"/>
          </w:tcPr>
          <w:p>
            <w:pPr/>
            <w:r>
              <w:t xml:space="preserve">Identifies the absent groups and what their absence changed</w:t>
            </w:r>
          </w:p>
        </w:tc>
      </w:tr>
      <w:tr>
        <w:tc>
          <w:tcPr>
            <w:tcW w:w="1629" w:type="dxa"/>
          </w:tcPr>
          <w:p>
            <w:pPr/>
            <w:r>
              <w:t xml:space="preserve">Handling disagreement</w:t>
            </w:r>
          </w:p>
        </w:tc>
        <w:tc>
          <w:tcPr>
            <w:tcW w:w="1629" w:type="dxa"/>
          </w:tcPr>
          <w:p>
            <w:pPr/>
            <w:r>
              <w:t xml:space="preserve">Avoids or suppresses the disagreement</w:t>
            </w:r>
          </w:p>
        </w:tc>
        <w:tc>
          <w:tcPr>
            <w:tcW w:w="1747" w:type="dxa"/>
          </w:tcPr>
          <w:p>
            <w:pPr/>
            <w:r>
              <w:t xml:space="preserve">Acknowledges it but leaves it unresolved</w:t>
            </w:r>
          </w:p>
        </w:tc>
        <w:tc>
          <w:tcPr>
            <w:tcW w:w="2017" w:type="dxa"/>
          </w:tcPr>
          <w:p>
            <w:pPr/>
            <w:r>
              <w:t xml:space="preserve">Works the disagreement through to a position</w:t>
            </w:r>
          </w:p>
        </w:tc>
        <w:tc>
          <w:tcPr>
            <w:tcW w:w="2338" w:type="dxa"/>
          </w:tcPr>
          <w:p>
            <w:pPr/>
            <w:r>
              <w:t xml:space="preserve">Works it through and shows how it changed the outcome</w:t>
            </w:r>
          </w:p>
        </w:tc>
      </w:tr>
      <w:tr>
        <w:tc>
          <w:tcPr>
            <w:tcW w:w="1629" w:type="dxa"/>
          </w:tcPr>
          <w:p>
            <w:pPr/>
            <w:r>
              <w:t xml:space="preserve">Individual contribution</w:t>
            </w:r>
          </w:p>
        </w:tc>
        <w:tc>
          <w:tcPr>
            <w:tcW w:w="1629" w:type="dxa"/>
          </w:tcPr>
          <w:p>
            <w:pPr/>
            <w:r>
              <w:t xml:space="preserve">No individual evidence; only the group product</w:t>
            </w:r>
          </w:p>
        </w:tc>
        <w:tc>
          <w:tcPr>
            <w:tcW w:w="1747" w:type="dxa"/>
          </w:tcPr>
          <w:p>
            <w:pPr/>
            <w:r>
              <w:t xml:space="preserve">Claims a contribution but cannot show it</w:t>
            </w:r>
          </w:p>
        </w:tc>
        <w:tc>
          <w:tcPr>
            <w:tcW w:w="2017" w:type="dxa"/>
          </w:tcPr>
          <w:p>
            <w:pPr/>
            <w:r>
              <w:t xml:space="preserve">Documents what they personally changed, conceded or integrated</w:t>
            </w:r>
          </w:p>
        </w:tc>
        <w:tc>
          <w:tcPr>
            <w:tcW w:w="2338" w:type="dxa"/>
          </w:tcPr>
          <w:p>
            <w:pPr/>
            <w:r>
              <w:t xml:space="preserve">Documents it and explains at whose prompting, and why</w:t>
            </w:r>
          </w:p>
        </w:tc>
      </w:tr>
    </w:tbl>
    <w:p>
      <w:pPr>
        <w:pStyle w:val="Heading2"/>
      </w:pPr>
      <w:r>
        <w:t xml:space="preserve">Part C – Your adapted rubric</w:t>
      </w:r>
    </w:p>
    <w:p>
      <w:pPr/>
      <w:r>
        <w:t xml:space="preserve">Fill the level 1 and level 4 columns first, for all four criteria. Then fill levels 2 and 3. A useful gradient: level 1 lists, level 2 connects, level 3 justifies, level 4 treats its own choice as a choice.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307"/>
        <w:gridCol w:w="1312"/>
        <w:gridCol w:w="1632"/>
        <w:gridCol w:w="1509"/>
        <w:gridCol w:w="1598"/>
      </w:tblGrid>
      <w:tr>
        <w:trPr>
          <w:tblHeader/>
        </w:trPr>
        <w:tc>
          <w:tcPr>
            <w:tcW w:w="3307" w:type="dxa"/>
            <w:shd w:val="clear" w:color="auto" w:fill="F2F2F2"/>
          </w:tcPr>
          <w:p>
            <w:pPr/>
            <w:r>
              <w:t xml:space="preserve">Criterion</w:t>
            </w:r>
          </w:p>
        </w:tc>
        <w:tc>
          <w:tcPr>
            <w:tcW w:w="1312" w:type="dxa"/>
            <w:shd w:val="clear" w:color="auto" w:fill="F2F2F2"/>
          </w:tcPr>
          <w:p>
            <w:pPr/>
            <w:r>
              <w:t xml:space="preserve">1 Limited</w:t>
            </w:r>
          </w:p>
        </w:tc>
        <w:tc>
          <w:tcPr>
            <w:tcW w:w="1632" w:type="dxa"/>
            <w:shd w:val="clear" w:color="auto" w:fill="F2F2F2"/>
          </w:tcPr>
          <w:p>
            <w:pPr/>
            <w:r>
              <w:t xml:space="preserve">2 Developing</w:t>
            </w:r>
          </w:p>
        </w:tc>
        <w:tc>
          <w:tcPr>
            <w:tcW w:w="1509" w:type="dxa"/>
            <w:shd w:val="clear" w:color="auto" w:fill="F2F2F2"/>
          </w:tcPr>
          <w:p>
            <w:pPr/>
            <w:r>
              <w:t xml:space="preserve">3 Proficient</w:t>
            </w:r>
          </w:p>
        </w:tc>
        <w:tc>
          <w:tcPr>
            <w:tcW w:w="1598" w:type="dxa"/>
            <w:shd w:val="clear" w:color="auto" w:fill="F2F2F2"/>
          </w:tcPr>
          <w:p>
            <w:pPr/>
            <w:r>
              <w:t xml:space="preserve">4 Exemplary</w:t>
            </w:r>
          </w:p>
        </w:tc>
      </w:tr>
      <w:tr>
        <w:tc>
          <w:tcPr>
            <w:tcW w:w="3307" w:type="dxa"/>
          </w:tcPr>
          <w:p>
            <w:pPr/>
            <w:r>
              <w:t xml:space="preserve">Representing other positions</w:t>
            </w:r>
          </w:p>
        </w:tc>
        <w:tc>
          <w:tcPr>
            <w:tcW w:w="1312" w:type="dxa"/>
          </w:tcPr>
          <w:p>
            <w:pPr/>
          </w:p>
        </w:tc>
        <w:tc>
          <w:tcPr>
            <w:tcW w:w="1632" w:type="dxa"/>
          </w:tcPr>
          <w:p>
            <w:pPr/>
          </w:p>
        </w:tc>
        <w:tc>
          <w:tcPr>
            <w:tcW w:w="1509" w:type="dxa"/>
          </w:tcPr>
          <w:p>
            <w:pPr/>
          </w:p>
        </w:tc>
        <w:tc>
          <w:tcPr>
            <w:tcW w:w="1598" w:type="dxa"/>
          </w:tcPr>
          <w:p>
            <w:pPr/>
          </w:p>
        </w:tc>
      </w:tr>
      <w:tr>
        <w:tc>
          <w:tcPr>
            <w:tcW w:w="3307" w:type="dxa"/>
          </w:tcPr>
          <w:p>
            <w:pPr/>
            <w:r>
              <w:t xml:space="preserve">Who is absent</w:t>
            </w:r>
          </w:p>
        </w:tc>
        <w:tc>
          <w:tcPr>
            <w:tcW w:w="1312" w:type="dxa"/>
          </w:tcPr>
          <w:p>
            <w:pPr/>
          </w:p>
        </w:tc>
        <w:tc>
          <w:tcPr>
            <w:tcW w:w="1632" w:type="dxa"/>
          </w:tcPr>
          <w:p>
            <w:pPr/>
          </w:p>
        </w:tc>
        <w:tc>
          <w:tcPr>
            <w:tcW w:w="1509" w:type="dxa"/>
          </w:tcPr>
          <w:p>
            <w:pPr/>
          </w:p>
        </w:tc>
        <w:tc>
          <w:tcPr>
            <w:tcW w:w="1598" w:type="dxa"/>
          </w:tcPr>
          <w:p>
            <w:pPr/>
          </w:p>
        </w:tc>
      </w:tr>
      <w:tr>
        <w:tc>
          <w:tcPr>
            <w:tcW w:w="3307" w:type="dxa"/>
          </w:tcPr>
          <w:p>
            <w:pPr/>
            <w:r>
              <w:t xml:space="preserve">Handling disagreement</w:t>
            </w:r>
          </w:p>
        </w:tc>
        <w:tc>
          <w:tcPr>
            <w:tcW w:w="1312" w:type="dxa"/>
          </w:tcPr>
          <w:p>
            <w:pPr/>
          </w:p>
        </w:tc>
        <w:tc>
          <w:tcPr>
            <w:tcW w:w="1632" w:type="dxa"/>
          </w:tcPr>
          <w:p>
            <w:pPr/>
          </w:p>
        </w:tc>
        <w:tc>
          <w:tcPr>
            <w:tcW w:w="1509" w:type="dxa"/>
          </w:tcPr>
          <w:p>
            <w:pPr/>
          </w:p>
        </w:tc>
        <w:tc>
          <w:tcPr>
            <w:tcW w:w="1598" w:type="dxa"/>
          </w:tcPr>
          <w:p>
            <w:pPr/>
          </w:p>
        </w:tc>
      </w:tr>
      <w:tr>
        <w:tc>
          <w:tcPr>
            <w:tcW w:w="3307" w:type="dxa"/>
          </w:tcPr>
          <w:p>
            <w:pPr/>
            <w:r>
              <w:t xml:space="preserve">Individual contribution</w:t>
            </w:r>
          </w:p>
        </w:tc>
        <w:tc>
          <w:tcPr>
            <w:tcW w:w="1312" w:type="dxa"/>
          </w:tcPr>
          <w:p>
            <w:pPr/>
          </w:p>
        </w:tc>
        <w:tc>
          <w:tcPr>
            <w:tcW w:w="1632" w:type="dxa"/>
          </w:tcPr>
          <w:p>
            <w:pPr/>
          </w:p>
        </w:tc>
        <w:tc>
          <w:tcPr>
            <w:tcW w:w="1509" w:type="dxa"/>
          </w:tcPr>
          <w:p>
            <w:pPr/>
          </w:p>
        </w:tc>
        <w:tc>
          <w:tcPr>
            <w:tcW w:w="1598" w:type="dxa"/>
          </w:tcPr>
          <w:p>
            <w:pPr/>
          </w:p>
        </w:tc>
      </w:tr>
    </w:tbl>
    <w:p>
      <w:pPr/>
      <w:r>
        <w:t xml:space="preserve">Which brief clause (a)–(d) from Worksheet W3 supplies the evidence for each criterion?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6371"/>
        <w:gridCol w:w="2988"/>
      </w:tblGrid>
      <w:tr>
        <w:trPr>
          <w:tblHeader/>
        </w:trPr>
        <w:tc>
          <w:tcPr>
            <w:tcW w:w="6371" w:type="dxa"/>
            <w:shd w:val="clear" w:color="auto" w:fill="F2F2F2"/>
          </w:tcPr>
          <w:p>
            <w:pPr/>
            <w:r>
              <w:t xml:space="preserve">Criterion</w:t>
            </w:r>
          </w:p>
        </w:tc>
        <w:tc>
          <w:tcPr>
            <w:tcW w:w="2988" w:type="dxa"/>
            <w:shd w:val="clear" w:color="auto" w:fill="F2F2F2"/>
          </w:tcPr>
          <w:p>
            <w:pPr/>
            <w:r>
              <w:t xml:space="preserve">Brief clause</w:t>
            </w:r>
          </w:p>
        </w:tc>
      </w:tr>
      <w:tr>
        <w:tc>
          <w:tcPr>
            <w:tcW w:w="6371" w:type="dxa"/>
          </w:tcPr>
          <w:p>
            <w:pPr/>
            <w:r>
              <w:t xml:space="preserve">Representing other positions</w:t>
            </w:r>
          </w:p>
        </w:tc>
        <w:tc>
          <w:tcPr>
            <w:tcW w:w="2988" w:type="dxa"/>
          </w:tcPr>
          <w:p>
            <w:pPr/>
          </w:p>
        </w:tc>
      </w:tr>
      <w:tr>
        <w:tc>
          <w:tcPr>
            <w:tcW w:w="6371" w:type="dxa"/>
          </w:tcPr>
          <w:p>
            <w:pPr/>
            <w:r>
              <w:t xml:space="preserve">Who is absent</w:t>
            </w:r>
          </w:p>
        </w:tc>
        <w:tc>
          <w:tcPr>
            <w:tcW w:w="2988" w:type="dxa"/>
          </w:tcPr>
          <w:p>
            <w:pPr/>
          </w:p>
        </w:tc>
      </w:tr>
      <w:tr>
        <w:tc>
          <w:tcPr>
            <w:tcW w:w="6371" w:type="dxa"/>
          </w:tcPr>
          <w:p>
            <w:pPr/>
            <w:r>
              <w:t xml:space="preserve">Handling disagreement</w:t>
            </w:r>
          </w:p>
        </w:tc>
        <w:tc>
          <w:tcPr>
            <w:tcW w:w="2988" w:type="dxa"/>
          </w:tcPr>
          <w:p>
            <w:pPr/>
          </w:p>
        </w:tc>
      </w:tr>
      <w:tr>
        <w:tc>
          <w:tcPr>
            <w:tcW w:w="6371" w:type="dxa"/>
          </w:tcPr>
          <w:p>
            <w:pPr/>
            <w:r>
              <w:t xml:space="preserve">Individual contribution</w:t>
            </w:r>
          </w:p>
        </w:tc>
        <w:tc>
          <w:tcPr>
            <w:tcW w:w="2988" w:type="dxa"/>
          </w:tcPr>
          <w:p>
            <w:pPr/>
          </w:p>
        </w:tc>
      </w:tr>
    </w:tbl>
    <w:p>
      <w:pPr>
        <w:pStyle w:val="Heading2"/>
      </w:pPr>
      <w:r>
        <w:t xml:space="preserve">Part D – Check your rubric</w:t>
      </w:r>
    </w:p>
    <w:p>
      <w:pPr/>
      <w:r>
        <w:t xml:space="preserve">Tick each fault once your rubric is clear of it.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979"/>
        <w:gridCol w:w="3044"/>
        <w:gridCol w:w="3428"/>
        <w:gridCol w:w="909"/>
      </w:tblGrid>
      <w:tr>
        <w:trPr>
          <w:tblHeader/>
        </w:trPr>
        <w:tc>
          <w:tcPr>
            <w:tcW w:w="1979" w:type="dxa"/>
            <w:shd w:val="clear" w:color="auto" w:fill="F2F2F2"/>
          </w:tcPr>
          <w:p>
            <w:pPr/>
            <w:r>
              <w:t xml:space="preserve">Fault</w:t>
            </w:r>
          </w:p>
        </w:tc>
        <w:tc>
          <w:tcPr>
            <w:tcW w:w="3044" w:type="dxa"/>
            <w:shd w:val="clear" w:color="auto" w:fill="F2F2F2"/>
          </w:tcPr>
          <w:p>
            <w:pPr/>
            <w:r>
              <w:t xml:space="preserve">What it looks like</w:t>
            </w:r>
          </w:p>
        </w:tc>
        <w:tc>
          <w:tcPr>
            <w:tcW w:w="3428" w:type="dxa"/>
            <w:shd w:val="clear" w:color="auto" w:fill="F2F2F2"/>
          </w:tcPr>
          <w:p>
            <w:pPr/>
            <w:r>
              <w:t xml:space="preserve">Fix</w:t>
            </w:r>
          </w:p>
        </w:tc>
        <w:tc>
          <w:tcPr>
            <w:tcW w:w="909" w:type="dxa"/>
            <w:shd w:val="clear" w:color="auto" w:fill="F2F2F2"/>
          </w:tcPr>
          <w:p>
            <w:pPr/>
            <w:r>
              <w:t xml:space="preserve">Clear?</w:t>
            </w:r>
          </w:p>
        </w:tc>
      </w:tr>
      <w:tr>
        <w:tc>
          <w:tcPr>
            <w:tcW w:w="1979" w:type="dxa"/>
          </w:tcPr>
          <w:p>
            <w:pPr/>
            <w:r>
              <w:t xml:space="preserve">Adjectives instead of descriptors</w:t>
            </w:r>
          </w:p>
        </w:tc>
        <w:tc>
          <w:tcPr>
            <w:tcW w:w="3044" w:type="dxa"/>
          </w:tcPr>
          <w:p>
            <w:pPr/>
            <w:r>
              <w:t xml:space="preserve">Excellent / Good / Fair / Poor collaboration</w:t>
            </w:r>
          </w:p>
        </w:tc>
        <w:tc>
          <w:tcPr>
            <w:tcW w:w="3428" w:type="dxa"/>
          </w:tcPr>
          <w:p>
            <w:pPr/>
            <w:r>
              <w:t xml:space="preserve">Use the fixed descriptor set, adapted to your task</w:t>
            </w:r>
          </w:p>
        </w:tc>
        <w:tc>
          <w:tcPr>
            <w:tcW w:w="909" w:type="dxa"/>
          </w:tcPr>
          <w:p>
            <w:pPr/>
            <w:r>
              <w:t xml:space="preserve">☐</w:t>
            </w:r>
          </w:p>
        </w:tc>
      </w:tr>
      <w:tr>
        <w:tc>
          <w:tcPr>
            <w:tcW w:w="1979" w:type="dxa"/>
          </w:tcPr>
          <w:p>
            <w:pPr/>
            <w:r>
              <w:t xml:space="preserve">Levels separated by counting</w:t>
            </w:r>
          </w:p>
        </w:tc>
        <w:tc>
          <w:tcPr>
            <w:tcW w:w="3044" w:type="dxa"/>
          </w:tcPr>
          <w:p>
            <w:pPr/>
            <w:r>
              <w:t xml:space="preserve">“Three absent groups” versus “one”</w:t>
            </w:r>
          </w:p>
        </w:tc>
        <w:tc>
          <w:tcPr>
            <w:tcW w:w="3428" w:type="dxa"/>
          </w:tcPr>
          <w:p>
            <w:pPr/>
            <w:r>
              <w:t xml:space="preserve">Separate levels by reasoning and effect</w:t>
            </w:r>
          </w:p>
        </w:tc>
        <w:tc>
          <w:tcPr>
            <w:tcW w:w="909" w:type="dxa"/>
          </w:tcPr>
          <w:p>
            <w:pPr/>
            <w:r>
              <w:t xml:space="preserve">☐</w:t>
            </w:r>
          </w:p>
        </w:tc>
      </w:tr>
      <w:tr>
        <w:tc>
          <w:tcPr>
            <w:tcW w:w="1979" w:type="dxa"/>
          </w:tcPr>
          <w:p>
            <w:pPr/>
            <w:r>
              <w:t xml:space="preserve">Criteria restating the brief</w:t>
            </w:r>
          </w:p>
        </w:tc>
        <w:tc>
          <w:tcPr>
            <w:tcW w:w="3044" w:type="dxa"/>
          </w:tcPr>
          <w:p>
            <w:pPr/>
            <w:r>
              <w:t xml:space="preserve">“Memo is well structured and within the word limit”</w:t>
            </w:r>
          </w:p>
        </w:tc>
        <w:tc>
          <w:tcPr>
            <w:tcW w:w="3428" w:type="dxa"/>
          </w:tcPr>
          <w:p>
            <w:pPr/>
            <w:r>
              <w:t xml:space="preserve">Keep report-writing criteria outside the four Collaboration criteria</w:t>
            </w:r>
          </w:p>
        </w:tc>
        <w:tc>
          <w:tcPr>
            <w:tcW w:w="909" w:type="dxa"/>
          </w:tcPr>
          <w:p>
            <w:pPr/>
            <w:r>
              <w:t xml:space="preserve">☐</w:t>
            </w:r>
          </w:p>
        </w:tc>
      </w:tr>
      <w:tr>
        <w:tc>
          <w:tcPr>
            <w:tcW w:w="1979" w:type="dxa"/>
          </w:tcPr>
          <w:p>
            <w:pPr/>
            <w:r>
              <w:t xml:space="preserve">Written after the task</w:t>
            </w:r>
          </w:p>
        </w:tc>
        <w:tc>
          <w:tcPr>
            <w:tcW w:w="3044" w:type="dxa"/>
          </w:tcPr>
          <w:p>
            <w:pPr/>
            <w:r>
              <w:t xml:space="preserve">A rubric created at marking time</w:t>
            </w:r>
          </w:p>
        </w:tc>
        <w:tc>
          <w:tcPr>
            <w:tcW w:w="3428" w:type="dxa"/>
          </w:tcPr>
          <w:p>
            <w:pPr/>
            <w:r>
              <w:t xml:space="preserve">Publish the rubric with the brief, and record the date</w:t>
            </w:r>
          </w:p>
        </w:tc>
        <w:tc>
          <w:tcPr>
            <w:tcW w:w="909" w:type="dxa"/>
          </w:tcPr>
          <w:p>
            <w:pPr/>
            <w:r>
              <w:t xml:space="preserve">☐</w:t>
            </w:r>
          </w:p>
        </w:tc>
      </w:tr>
    </w:tbl>
    <w:p>
      <w:pPr>
        <w:pStyle w:val="ListParagraph"/>
        <w:numPr>
          <w:ilvl w:val="0"/>
          <w:numId w:val="3"/>
        </w:numPr>
      </w:pPr>
      <w:r>
        <w:t xml:space="preserve">☐ </w:t>
      </w:r>
      <w:r>
        <w:rPr>
          <w:b/>
          <w:bCs/>
        </w:rPr>
        <w:t xml:space="preserve">The one rule:</w:t>
      </w:r>
      <w:r>
        <w:t xml:space="preserve"> no criterion can be scored in full without using the competency.</w:t>
      </w:r>
    </w:p>
    <w:p>
      <w:pPr>
        <w:pStyle w:val="ListParagraph"/>
        <w:numPr>
          <w:ilvl w:val="0"/>
          <w:numId w:val="3"/>
        </w:numPr>
      </w:pPr>
      <w:r>
        <w:t xml:space="preserve">☐ </w:t>
      </w:r>
      <w:r>
        <w:rPr>
          <w:b/>
          <w:bCs/>
        </w:rPr>
        <w:t xml:space="preserve">Independence:</w:t>
      </w:r>
      <w:r>
        <w:t xml:space="preserve"> no two criteria always rise and fall together.</w:t>
      </w:r>
    </w:p>
    <w:p>
      <w:pPr>
        <w:pStyle w:val="ListParagraph"/>
        <w:numPr>
          <w:ilvl w:val="0"/>
          <w:numId w:val="3"/>
        </w:numPr>
      </w:pPr>
      <w:r>
        <w:t xml:space="preserve">☐ </w:t>
      </w:r>
      <w:r>
        <w:rPr>
          <w:b/>
          <w:bCs/>
        </w:rPr>
        <w:t xml:space="preserve">The moderation test:</w:t>
      </w:r>
      <w:r>
        <w:t xml:space="preserve"> two markers would agree within one level on every criterion.</w:t>
      </w:r>
    </w:p>
    <w:p>
      <w:pPr/>
      <w:r>
        <w:t xml:space="preserve">Keep this worksheet for Module 6, where you audit the full design.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iCs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  <w:szCs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zCs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Worksheet W4 – Your Adapted Rubric (Module 5)</dc:title>
  <dc:description>Claude Docs node/32c5bad5-a03f@6 docx-w8</dc:description>
  <cp:revision>6</cp:revision>
</cp:coreProperties>
</file>